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FD809" w14:textId="77777777" w:rsidR="002F163C" w:rsidRDefault="002F163C" w:rsidP="002F163C">
      <w:pPr>
        <w:rPr>
          <w:b/>
          <w:bCs/>
        </w:rPr>
      </w:pPr>
      <w:r>
        <w:rPr>
          <w:b/>
          <w:bCs/>
        </w:rPr>
        <w:t xml:space="preserve">Open Now - </w:t>
      </w:r>
      <w:r w:rsidRPr="0034166B">
        <w:rPr>
          <w:b/>
          <w:bCs/>
        </w:rPr>
        <w:t>Prologis</w:t>
      </w:r>
      <w:r>
        <w:rPr>
          <w:b/>
          <w:bCs/>
        </w:rPr>
        <w:t xml:space="preserve"> Essentials Marketplace, for quick setup and smooth operations</w:t>
      </w:r>
    </w:p>
    <w:p w14:paraId="46CFC4CF" w14:textId="77777777" w:rsidR="002F163C" w:rsidRPr="002F682E" w:rsidRDefault="002F163C" w:rsidP="002F163C">
      <w:pPr>
        <w:rPr>
          <w:b/>
          <w:bCs/>
        </w:rPr>
      </w:pPr>
      <w:r w:rsidRPr="002F682E">
        <w:rPr>
          <w:b/>
          <w:bCs/>
        </w:rPr>
        <w:t xml:space="preserve"> </w:t>
      </w:r>
    </w:p>
    <w:p w14:paraId="2BBE167D" w14:textId="77777777" w:rsidR="002F163C" w:rsidRDefault="002F163C" w:rsidP="002F163C">
      <w:r>
        <w:t>We’ve officially launched our Essentials Marketplace for Europe, a quick and easy procurement tool that saves our customers valuable time when setting up, expanding or upgrading their operations. Built on solid, service-first principles this online platform offers a raft of key warehouse interior products and fully managed instalment processes.</w:t>
      </w:r>
    </w:p>
    <w:p w14:paraId="3671725B" w14:textId="77777777" w:rsidR="002F163C" w:rsidRDefault="002F163C" w:rsidP="002F163C"/>
    <w:p w14:paraId="393CE8B2" w14:textId="642703A1" w:rsidR="002F163C" w:rsidRDefault="007B0722" w:rsidP="0034166B">
      <w:r>
        <w:t xml:space="preserve">The central thinking of our Essentials Marketplace is to respond to our customers’ needs with fitting solutions. </w:t>
      </w:r>
      <w:r w:rsidR="002F163C" w:rsidRPr="00E01567">
        <w:t>With over 18 million square meters of</w:t>
      </w:r>
      <w:r w:rsidR="002F163C">
        <w:t xml:space="preserve"> logistics real estate across Europe, our scale and expertise has enabled us to forge partnerships with trusted suppliers, allowing us to offer customers easy access to the equipment they need at attractive rates. We can take care of our customers’ product procurement, helping to make their lives easier and allowing them to focus on their own customers’ requirements.</w:t>
      </w:r>
    </w:p>
    <w:p w14:paraId="70B7D41F" w14:textId="77777777" w:rsidR="002F163C" w:rsidRDefault="002F163C" w:rsidP="002F163C"/>
    <w:p w14:paraId="575192D6" w14:textId="433B3B82" w:rsidR="002F163C" w:rsidRDefault="002F163C" w:rsidP="002F163C">
      <w:r>
        <w:t xml:space="preserve">Products available on the </w:t>
      </w:r>
      <w:r w:rsidR="0034166B">
        <w:t xml:space="preserve">Prologis </w:t>
      </w:r>
      <w:r>
        <w:t>Essentials Marketplace are:</w:t>
      </w:r>
    </w:p>
    <w:p w14:paraId="6F7AF308" w14:textId="77777777" w:rsidR="002F163C" w:rsidRDefault="002F163C" w:rsidP="002F163C">
      <w:pPr>
        <w:pStyle w:val="NormalWeb"/>
        <w:rPr>
          <w:rFonts w:asciiTheme="minorHAnsi" w:eastAsiaTheme="minorHAnsi" w:hAnsiTheme="minorHAnsi" w:cstheme="minorBidi"/>
          <w:lang w:eastAsia="en-US"/>
        </w:rPr>
      </w:pPr>
      <w:r w:rsidRPr="00C23229">
        <w:rPr>
          <w:rFonts w:asciiTheme="minorHAnsi" w:eastAsiaTheme="minorHAnsi" w:hAnsiTheme="minorHAnsi" w:cstheme="minorBidi"/>
          <w:b/>
          <w:bCs/>
          <w:lang w:eastAsia="en-US"/>
        </w:rPr>
        <w:t xml:space="preserve">Prologis </w:t>
      </w:r>
      <w:proofErr w:type="spellStart"/>
      <w:r w:rsidRPr="00C23229">
        <w:rPr>
          <w:rFonts w:asciiTheme="minorHAnsi" w:eastAsiaTheme="minorHAnsi" w:hAnsiTheme="minorHAnsi" w:cstheme="minorBidi"/>
          <w:b/>
          <w:bCs/>
          <w:lang w:eastAsia="en-US"/>
        </w:rPr>
        <w:t>SolarSmart</w:t>
      </w:r>
      <w:proofErr w:type="spellEnd"/>
      <w:r w:rsidRPr="002F682E">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Green energy production that helps our customers reduce the impact of their operations on the environment. Across Europe, </w:t>
      </w:r>
      <w:r w:rsidRPr="0034166B">
        <w:rPr>
          <w:rFonts w:asciiTheme="minorHAnsi" w:eastAsiaTheme="minorHAnsi" w:hAnsiTheme="minorHAnsi" w:cstheme="minorBidi"/>
          <w:b/>
          <w:bCs/>
          <w:lang w:eastAsia="en-US"/>
        </w:rPr>
        <w:t>108</w:t>
      </w:r>
      <w:r>
        <w:rPr>
          <w:rFonts w:asciiTheme="minorHAnsi" w:eastAsiaTheme="minorHAnsi" w:hAnsiTheme="minorHAnsi" w:cstheme="minorBidi"/>
          <w:lang w:eastAsia="en-US"/>
        </w:rPr>
        <w:t xml:space="preserve"> of our customers are already using solar energy systems that we have installed and maintain. Our team of experts are ready to help new customers switch to a greener and more sustainable energy solution, with all the benefits that reducing a business’s carbon footprint brings.</w:t>
      </w:r>
    </w:p>
    <w:p w14:paraId="5ACA6B32" w14:textId="77777777" w:rsidR="002F163C" w:rsidRDefault="002F163C" w:rsidP="002F163C">
      <w:pPr>
        <w:pStyle w:val="NormalWeb"/>
        <w:rPr>
          <w:rFonts w:asciiTheme="minorHAnsi" w:eastAsiaTheme="minorHAnsi" w:hAnsiTheme="minorHAnsi" w:cstheme="minorBidi"/>
          <w:lang w:eastAsia="en-US"/>
        </w:rPr>
      </w:pPr>
      <w:r w:rsidRPr="00C23229">
        <w:rPr>
          <w:rFonts w:asciiTheme="minorHAnsi" w:eastAsiaTheme="minorHAnsi" w:hAnsiTheme="minorHAnsi" w:cstheme="minorBidi"/>
          <w:b/>
          <w:bCs/>
          <w:lang w:eastAsia="en-US"/>
        </w:rPr>
        <w:t>LED lighting</w:t>
      </w:r>
      <w:r w:rsidRPr="00B0384F">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With many of our customers now operating longer hours, LED lighting helps improve employee wellbeing and lowers energy consumption and costs. Via our Essentials Marketplace, customers can easily and economically </w:t>
      </w:r>
      <w:r w:rsidRPr="00B0384F">
        <w:rPr>
          <w:rFonts w:asciiTheme="minorHAnsi" w:eastAsiaTheme="minorHAnsi" w:hAnsiTheme="minorHAnsi" w:cstheme="minorBidi"/>
          <w:lang w:eastAsia="en-US"/>
        </w:rPr>
        <w:t>upgrad</w:t>
      </w:r>
      <w:r>
        <w:rPr>
          <w:rFonts w:asciiTheme="minorHAnsi" w:eastAsiaTheme="minorHAnsi" w:hAnsiTheme="minorHAnsi" w:cstheme="minorBidi"/>
          <w:lang w:eastAsia="en-US"/>
        </w:rPr>
        <w:t>e</w:t>
      </w:r>
      <w:r w:rsidRPr="00B0384F">
        <w:rPr>
          <w:rFonts w:asciiTheme="minorHAnsi" w:eastAsiaTheme="minorHAnsi" w:hAnsiTheme="minorHAnsi" w:cstheme="minorBidi"/>
          <w:lang w:eastAsia="en-US"/>
        </w:rPr>
        <w:t xml:space="preserve"> to ‘smart’ LED warehouse lighting, with movement </w:t>
      </w:r>
      <w:r>
        <w:rPr>
          <w:rFonts w:asciiTheme="minorHAnsi" w:eastAsiaTheme="minorHAnsi" w:hAnsiTheme="minorHAnsi" w:cstheme="minorBidi"/>
          <w:lang w:eastAsia="en-US"/>
        </w:rPr>
        <w:t xml:space="preserve">sensors </w:t>
      </w:r>
      <w:r w:rsidRPr="00B0384F">
        <w:rPr>
          <w:rFonts w:asciiTheme="minorHAnsi" w:eastAsiaTheme="minorHAnsi" w:hAnsiTheme="minorHAnsi" w:cstheme="minorBidi"/>
          <w:lang w:eastAsia="en-US"/>
        </w:rPr>
        <w:t>and daylight control</w:t>
      </w:r>
      <w:r>
        <w:rPr>
          <w:rFonts w:asciiTheme="minorHAnsi" w:eastAsiaTheme="minorHAnsi" w:hAnsiTheme="minorHAnsi" w:cstheme="minorBidi"/>
          <w:lang w:eastAsia="en-US"/>
        </w:rPr>
        <w:t>s.</w:t>
      </w:r>
    </w:p>
    <w:p w14:paraId="227F4F95" w14:textId="77777777" w:rsidR="002F163C" w:rsidRPr="00C23229" w:rsidRDefault="002F163C" w:rsidP="002F163C">
      <w:pPr>
        <w:pStyle w:val="NormalWeb"/>
        <w:rPr>
          <w:rFonts w:asciiTheme="minorHAnsi" w:eastAsiaTheme="minorHAnsi" w:hAnsiTheme="minorHAnsi" w:cstheme="minorBidi"/>
          <w:lang w:eastAsia="en-US"/>
        </w:rPr>
      </w:pPr>
      <w:r w:rsidRPr="000D2904">
        <w:rPr>
          <w:rFonts w:asciiTheme="minorHAnsi" w:eastAsiaTheme="minorHAnsi" w:hAnsiTheme="minorHAnsi" w:cstheme="minorBidi"/>
          <w:b/>
          <w:bCs/>
          <w:lang w:eastAsia="en-US"/>
        </w:rPr>
        <w:t>Warehouse racking</w:t>
      </w:r>
      <w:r>
        <w:rPr>
          <w:rFonts w:asciiTheme="minorHAnsi" w:eastAsiaTheme="minorHAnsi" w:hAnsiTheme="minorHAnsi" w:cstheme="minorBidi"/>
          <w:lang w:eastAsia="en-US"/>
        </w:rPr>
        <w:t xml:space="preserve">: Fitting out a warehouse with racking can be a time-consuming and costly exercise. The know-how we already have about a customer’s space and our established network of suppliers allows us to be one step ahead when it comes to designing, procuring and installing </w:t>
      </w:r>
      <w:r w:rsidRPr="00842E43">
        <w:rPr>
          <w:rFonts w:asciiTheme="minorHAnsi" w:eastAsiaTheme="minorHAnsi" w:hAnsiTheme="minorHAnsi" w:cstheme="minorBidi"/>
          <w:lang w:eastAsia="en-US"/>
        </w:rPr>
        <w:t>standard racking, mezzanines or automated systems</w:t>
      </w:r>
      <w:r>
        <w:rPr>
          <w:rFonts w:asciiTheme="minorHAnsi" w:eastAsiaTheme="minorHAnsi" w:hAnsiTheme="minorHAnsi" w:cstheme="minorBidi"/>
          <w:lang w:eastAsia="en-US"/>
        </w:rPr>
        <w:t xml:space="preserve">. </w:t>
      </w:r>
      <w:r>
        <w:rPr>
          <w:rFonts w:ascii="UniversLTStd" w:hAnsi="UniversLTStd"/>
          <w:color w:val="FFFFFF"/>
          <w:sz w:val="20"/>
          <w:szCs w:val="20"/>
        </w:rPr>
        <w:t xml:space="preserve"> </w:t>
      </w:r>
      <w:r>
        <w:rPr>
          <w:rFonts w:asciiTheme="minorHAnsi" w:eastAsiaTheme="minorHAnsi" w:hAnsiTheme="minorHAnsi" w:cstheme="minorBidi"/>
          <w:lang w:eastAsia="en-US"/>
        </w:rPr>
        <w:t xml:space="preserve">Our global scale enables us to </w:t>
      </w:r>
      <w:r w:rsidRPr="00842E43">
        <w:rPr>
          <w:rFonts w:asciiTheme="minorHAnsi" w:eastAsiaTheme="minorHAnsi" w:hAnsiTheme="minorHAnsi" w:cstheme="minorBidi"/>
          <w:lang w:eastAsia="en-US"/>
        </w:rPr>
        <w:t xml:space="preserve">secure competitive market rates and provide innovative, tested solutions, so </w:t>
      </w:r>
      <w:r>
        <w:rPr>
          <w:rFonts w:asciiTheme="minorHAnsi" w:eastAsiaTheme="minorHAnsi" w:hAnsiTheme="minorHAnsi" w:cstheme="minorBidi"/>
          <w:lang w:eastAsia="en-US"/>
        </w:rPr>
        <w:t>customers</w:t>
      </w:r>
      <w:r w:rsidRPr="00842E43">
        <w:rPr>
          <w:rFonts w:asciiTheme="minorHAnsi" w:eastAsiaTheme="minorHAnsi" w:hAnsiTheme="minorHAnsi" w:cstheme="minorBidi"/>
          <w:lang w:eastAsia="en-US"/>
        </w:rPr>
        <w:t xml:space="preserve"> can </w:t>
      </w:r>
      <w:r>
        <w:rPr>
          <w:rFonts w:asciiTheme="minorHAnsi" w:eastAsiaTheme="minorHAnsi" w:hAnsiTheme="minorHAnsi" w:cstheme="minorBidi"/>
          <w:lang w:eastAsia="en-US"/>
        </w:rPr>
        <w:t>access</w:t>
      </w:r>
      <w:r w:rsidRPr="00842E43">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a wide range of </w:t>
      </w:r>
      <w:r w:rsidRPr="00842E43">
        <w:rPr>
          <w:rFonts w:asciiTheme="minorHAnsi" w:eastAsiaTheme="minorHAnsi" w:hAnsiTheme="minorHAnsi" w:cstheme="minorBidi"/>
          <w:lang w:eastAsia="en-US"/>
        </w:rPr>
        <w:t>top</w:t>
      </w:r>
      <w:r>
        <w:rPr>
          <w:rFonts w:asciiTheme="minorHAnsi" w:eastAsiaTheme="minorHAnsi" w:hAnsiTheme="minorHAnsi" w:cstheme="minorBidi"/>
          <w:lang w:eastAsia="en-US"/>
        </w:rPr>
        <w:t>-</w:t>
      </w:r>
      <w:r w:rsidRPr="00842E43">
        <w:rPr>
          <w:rFonts w:asciiTheme="minorHAnsi" w:eastAsiaTheme="minorHAnsi" w:hAnsiTheme="minorHAnsi" w:cstheme="minorBidi"/>
          <w:lang w:eastAsia="en-US"/>
        </w:rPr>
        <w:t xml:space="preserve">quality racking </w:t>
      </w:r>
      <w:r>
        <w:rPr>
          <w:rFonts w:asciiTheme="minorHAnsi" w:eastAsiaTheme="minorHAnsi" w:hAnsiTheme="minorHAnsi" w:cstheme="minorBidi"/>
          <w:lang w:eastAsia="en-US"/>
        </w:rPr>
        <w:t>solutions.</w:t>
      </w:r>
    </w:p>
    <w:p w14:paraId="091CC89F" w14:textId="77777777" w:rsidR="002F163C" w:rsidRDefault="002F163C" w:rsidP="002F163C">
      <w:pPr>
        <w:pStyle w:val="NormalWeb"/>
        <w:rPr>
          <w:rFonts w:asciiTheme="minorHAnsi" w:eastAsiaTheme="minorHAnsi" w:hAnsiTheme="minorHAnsi" w:cstheme="minorBidi"/>
          <w:lang w:eastAsia="en-US"/>
        </w:rPr>
      </w:pPr>
      <w:r w:rsidRPr="00842E43">
        <w:rPr>
          <w:rFonts w:asciiTheme="minorHAnsi" w:eastAsiaTheme="minorHAnsi" w:hAnsiTheme="minorHAnsi" w:cstheme="minorBidi"/>
          <w:b/>
          <w:bCs/>
          <w:lang w:eastAsia="en-US"/>
        </w:rPr>
        <w:t>Forklifts:</w:t>
      </w:r>
      <w:r w:rsidRPr="00842E43">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E</w:t>
      </w:r>
      <w:r w:rsidRPr="00842E43">
        <w:rPr>
          <w:rFonts w:asciiTheme="minorHAnsi" w:eastAsiaTheme="minorHAnsi" w:hAnsiTheme="minorHAnsi" w:cstheme="minorBidi"/>
          <w:lang w:eastAsia="en-US"/>
        </w:rPr>
        <w:t xml:space="preserve">ssential to the smooth running and efficient operation of any warehouse, our complete Forklift Solutions </w:t>
      </w:r>
      <w:r>
        <w:rPr>
          <w:rFonts w:asciiTheme="minorHAnsi" w:eastAsiaTheme="minorHAnsi" w:hAnsiTheme="minorHAnsi" w:cstheme="minorBidi"/>
          <w:lang w:eastAsia="en-US"/>
        </w:rPr>
        <w:t xml:space="preserve">provide </w:t>
      </w:r>
      <w:r w:rsidRPr="00842E43">
        <w:rPr>
          <w:rFonts w:asciiTheme="minorHAnsi" w:eastAsiaTheme="minorHAnsi" w:hAnsiTheme="minorHAnsi" w:cstheme="minorBidi"/>
          <w:lang w:eastAsia="en-US"/>
        </w:rPr>
        <w:t xml:space="preserve">customers </w:t>
      </w:r>
      <w:r>
        <w:rPr>
          <w:rFonts w:asciiTheme="minorHAnsi" w:eastAsiaTheme="minorHAnsi" w:hAnsiTheme="minorHAnsi" w:cstheme="minorBidi"/>
          <w:lang w:eastAsia="en-US"/>
        </w:rPr>
        <w:t xml:space="preserve">with </w:t>
      </w:r>
      <w:r w:rsidRPr="00842E43">
        <w:rPr>
          <w:rFonts w:asciiTheme="minorHAnsi" w:eastAsiaTheme="minorHAnsi" w:hAnsiTheme="minorHAnsi" w:cstheme="minorBidi"/>
          <w:lang w:eastAsia="en-US"/>
        </w:rPr>
        <w:t xml:space="preserve">a simple and cost-effective procurement solution </w:t>
      </w:r>
      <w:r>
        <w:rPr>
          <w:rFonts w:asciiTheme="minorHAnsi" w:eastAsiaTheme="minorHAnsi" w:hAnsiTheme="minorHAnsi" w:cstheme="minorBidi"/>
          <w:lang w:eastAsia="en-US"/>
        </w:rPr>
        <w:t>for</w:t>
      </w:r>
      <w:r w:rsidRPr="00842E43">
        <w:rPr>
          <w:rFonts w:asciiTheme="minorHAnsi" w:eastAsiaTheme="minorHAnsi" w:hAnsiTheme="minorHAnsi" w:cstheme="minorBidi"/>
          <w:lang w:eastAsia="en-US"/>
        </w:rPr>
        <w:t xml:space="preserve"> a selection of competitively priced, preconfigured forklifts, reach and pallet trucks</w:t>
      </w:r>
      <w:r>
        <w:rPr>
          <w:rFonts w:asciiTheme="minorHAnsi" w:eastAsiaTheme="minorHAnsi" w:hAnsiTheme="minorHAnsi" w:cstheme="minorBidi"/>
          <w:lang w:eastAsia="en-US"/>
        </w:rPr>
        <w:t>.</w:t>
      </w:r>
      <w:r w:rsidRPr="00842E43">
        <w:rPr>
          <w:rFonts w:asciiTheme="minorHAnsi" w:eastAsiaTheme="minorHAnsi" w:hAnsiTheme="minorHAnsi" w:cstheme="minorBidi"/>
          <w:lang w:eastAsia="en-US"/>
        </w:rPr>
        <w:t xml:space="preserve"> </w:t>
      </w:r>
    </w:p>
    <w:p w14:paraId="304925CC" w14:textId="078EC495" w:rsidR="002F163C" w:rsidRDefault="0097701E" w:rsidP="002F163C">
      <w:r>
        <w:t>In addition to our Essentials Marketplace in Europe, the next phases</w:t>
      </w:r>
      <w:r w:rsidR="002F163C">
        <w:t xml:space="preserve"> </w:t>
      </w:r>
      <w:r>
        <w:t>of our</w:t>
      </w:r>
      <w:r w:rsidR="002F163C">
        <w:t xml:space="preserve"> Prologis Essentials platform</w:t>
      </w:r>
      <w:r>
        <w:t xml:space="preserve"> will </w:t>
      </w:r>
      <w:r w:rsidR="002F163C">
        <w:t xml:space="preserve">include </w:t>
      </w:r>
      <w:r w:rsidR="0034166B">
        <w:t>F</w:t>
      </w:r>
      <w:r w:rsidR="002F163C">
        <w:t xml:space="preserve">acility </w:t>
      </w:r>
      <w:r w:rsidR="0034166B">
        <w:t>M</w:t>
      </w:r>
      <w:r w:rsidR="002F163C">
        <w:t>anagement</w:t>
      </w:r>
      <w:r w:rsidR="0034166B">
        <w:t xml:space="preserve"> </w:t>
      </w:r>
      <w:r w:rsidR="002F163C">
        <w:t xml:space="preserve">and </w:t>
      </w:r>
      <w:r w:rsidR="0034166B">
        <w:t>C</w:t>
      </w:r>
      <w:r w:rsidR="002F163C">
        <w:t xml:space="preserve">ustomer </w:t>
      </w:r>
      <w:r w:rsidR="0034166B">
        <w:t>R</w:t>
      </w:r>
      <w:r w:rsidR="002F163C">
        <w:t>esource services</w:t>
      </w:r>
      <w:r>
        <w:t xml:space="preserve">, to provide the highest care </w:t>
      </w:r>
      <w:r w:rsidR="00F70D0A">
        <w:t>in all customer interactions</w:t>
      </w:r>
      <w:r w:rsidR="002F163C">
        <w:t>.</w:t>
      </w:r>
    </w:p>
    <w:p w14:paraId="013BD922" w14:textId="77777777" w:rsidR="002F163C" w:rsidRDefault="002F163C" w:rsidP="002F163C"/>
    <w:p w14:paraId="2C19F6B7" w14:textId="398882D5" w:rsidR="00A027CC" w:rsidRPr="00F1548E" w:rsidRDefault="002F163C" w:rsidP="00F1548E">
      <w:r>
        <w:t xml:space="preserve">Click </w:t>
      </w:r>
      <w:r w:rsidRPr="002F682E">
        <w:rPr>
          <w:b/>
          <w:bCs/>
        </w:rPr>
        <w:t xml:space="preserve">here </w:t>
      </w:r>
      <w:r>
        <w:t>to download the</w:t>
      </w:r>
      <w:r w:rsidR="0034166B">
        <w:t xml:space="preserve"> Prologis</w:t>
      </w:r>
      <w:r>
        <w:t xml:space="preserve"> Essentials Marketplace brochure or visit</w:t>
      </w:r>
      <w:r w:rsidR="00FE5F57">
        <w:t xml:space="preserve"> </w:t>
      </w:r>
      <w:hyperlink r:id="rId7" w:history="1">
        <w:r w:rsidR="00A950FF" w:rsidRPr="00BF3B13">
          <w:rPr>
            <w:rStyle w:val="Hyperlink"/>
          </w:rPr>
          <w:t>www.prologis.es/en/prologis-essentials</w:t>
        </w:r>
      </w:hyperlink>
      <w:r w:rsidR="00A950FF">
        <w:t xml:space="preserve"> </w:t>
      </w:r>
      <w:hyperlink r:id="rId8" w:history="1"/>
      <w:r>
        <w:t>to find out more</w:t>
      </w:r>
      <w:r w:rsidR="00FE5F57">
        <w:t>.</w:t>
      </w:r>
    </w:p>
    <w:sectPr w:rsidR="00A027CC" w:rsidRPr="00F1548E" w:rsidSect="00241BF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DBD7E" w14:textId="77777777" w:rsidR="00865AE2" w:rsidRDefault="00865AE2" w:rsidP="00CD7BFE">
      <w:r>
        <w:separator/>
      </w:r>
    </w:p>
  </w:endnote>
  <w:endnote w:type="continuationSeparator" w:id="0">
    <w:p w14:paraId="6F115381" w14:textId="77777777" w:rsidR="00865AE2" w:rsidRDefault="00865AE2" w:rsidP="00CD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LTStd">
    <w:altName w:val="Calibri"/>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B12E0" w14:textId="77777777" w:rsidR="00865AE2" w:rsidRDefault="00865AE2" w:rsidP="00CD7BFE">
      <w:r>
        <w:separator/>
      </w:r>
    </w:p>
  </w:footnote>
  <w:footnote w:type="continuationSeparator" w:id="0">
    <w:p w14:paraId="146B67CA" w14:textId="77777777" w:rsidR="00865AE2" w:rsidRDefault="00865AE2" w:rsidP="00CD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7DD2A" w14:textId="20656EE7" w:rsidR="00CD7BFE" w:rsidRPr="00B52544" w:rsidRDefault="00CD7BFE" w:rsidP="00CD7BFE">
    <w:pPr>
      <w:pStyle w:val="NoSpacing"/>
    </w:pPr>
    <w:r w:rsidRPr="00E65DB0">
      <w:rPr>
        <w:noProof/>
      </w:rPr>
      <w:drawing>
        <wp:anchor distT="0" distB="0" distL="114300" distR="114300" simplePos="0" relativeHeight="251659264" behindDoc="0" locked="0" layoutInCell="1" allowOverlap="1" wp14:anchorId="528B3DAF" wp14:editId="42CA4D1F">
          <wp:simplePos x="0" y="0"/>
          <wp:positionH relativeFrom="margin">
            <wp:posOffset>4678952</wp:posOffset>
          </wp:positionH>
          <wp:positionV relativeFrom="page">
            <wp:posOffset>375920</wp:posOffset>
          </wp:positionV>
          <wp:extent cx="1661160" cy="312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D_LOGO_REVERSE@1x.png"/>
                  <pic:cNvPicPr/>
                </pic:nvPicPr>
                <pic:blipFill>
                  <a:blip r:embed="rId1">
                    <a:extLst>
                      <a:ext uri="{28A0092B-C50C-407E-A947-70E740481C1C}">
                        <a14:useLocalDpi xmlns:a14="http://schemas.microsoft.com/office/drawing/2010/main" val="0"/>
                      </a:ext>
                    </a:extLst>
                  </a:blip>
                  <a:stretch>
                    <a:fillRect/>
                  </a:stretch>
                </pic:blipFill>
                <pic:spPr>
                  <a:xfrm>
                    <a:off x="0" y="0"/>
                    <a:ext cx="1661160" cy="312420"/>
                  </a:xfrm>
                  <a:prstGeom prst="rect">
                    <a:avLst/>
                  </a:prstGeom>
                </pic:spPr>
              </pic:pic>
            </a:graphicData>
          </a:graphic>
          <wp14:sizeRelH relativeFrom="margin">
            <wp14:pctWidth>0</wp14:pctWidth>
          </wp14:sizeRelH>
          <wp14:sizeRelV relativeFrom="margin">
            <wp14:pctHeight>0</wp14:pctHeight>
          </wp14:sizeRelV>
        </wp:anchor>
      </w:drawing>
    </w:r>
    <w:r w:rsidR="002F163C">
      <w:t>Essentials Marketplace – EU launch, feature story: sept 2020</w:t>
    </w:r>
  </w:p>
  <w:p w14:paraId="20BC6F5F" w14:textId="77777777" w:rsidR="00CD7BFE" w:rsidRPr="00CD7BFE" w:rsidRDefault="00CD7BFE" w:rsidP="00CD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A3D"/>
    <w:multiLevelType w:val="hybridMultilevel"/>
    <w:tmpl w:val="33000ADE"/>
    <w:lvl w:ilvl="0" w:tplc="13809352">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1B434C"/>
    <w:multiLevelType w:val="hybridMultilevel"/>
    <w:tmpl w:val="C47E89A4"/>
    <w:lvl w:ilvl="0" w:tplc="67AE01F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F2B93"/>
    <w:multiLevelType w:val="hybridMultilevel"/>
    <w:tmpl w:val="BA46BF44"/>
    <w:lvl w:ilvl="0" w:tplc="E22A152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5330F8"/>
    <w:multiLevelType w:val="hybridMultilevel"/>
    <w:tmpl w:val="16CA9CC0"/>
    <w:lvl w:ilvl="0" w:tplc="6F928F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216E2"/>
    <w:multiLevelType w:val="hybridMultilevel"/>
    <w:tmpl w:val="19006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3C"/>
    <w:rsid w:val="00020ED5"/>
    <w:rsid w:val="000D5B02"/>
    <w:rsid w:val="000F3903"/>
    <w:rsid w:val="00241BF0"/>
    <w:rsid w:val="00285B16"/>
    <w:rsid w:val="002F163C"/>
    <w:rsid w:val="003011C0"/>
    <w:rsid w:val="00315CF5"/>
    <w:rsid w:val="0034166B"/>
    <w:rsid w:val="004721EC"/>
    <w:rsid w:val="007B0722"/>
    <w:rsid w:val="007B5D5A"/>
    <w:rsid w:val="00865AE2"/>
    <w:rsid w:val="008B53BC"/>
    <w:rsid w:val="0097701E"/>
    <w:rsid w:val="00A950FF"/>
    <w:rsid w:val="00B233FA"/>
    <w:rsid w:val="00B24C77"/>
    <w:rsid w:val="00B52544"/>
    <w:rsid w:val="00B5750C"/>
    <w:rsid w:val="00C57E7D"/>
    <w:rsid w:val="00CD7BFE"/>
    <w:rsid w:val="00DF1D1C"/>
    <w:rsid w:val="00E40ABB"/>
    <w:rsid w:val="00E41DB3"/>
    <w:rsid w:val="00F1548E"/>
    <w:rsid w:val="00F70D0A"/>
    <w:rsid w:val="00FB349F"/>
    <w:rsid w:val="00FC4C90"/>
    <w:rsid w:val="00FE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47BB8"/>
  <w15:chartTrackingRefBased/>
  <w15:docId w15:val="{F92B28AA-8BD8-4C5D-9CAB-E5CE8B3B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3C"/>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BFE"/>
    <w:pPr>
      <w:tabs>
        <w:tab w:val="center" w:pos="4513"/>
        <w:tab w:val="right" w:pos="9026"/>
      </w:tabs>
    </w:pPr>
    <w:rPr>
      <w:rFonts w:ascii="Calibri" w:eastAsiaTheme="minorEastAsia" w:hAnsi="Calibri" w:cs="Calibri"/>
      <w:sz w:val="22"/>
      <w:szCs w:val="22"/>
      <w:lang w:eastAsia="zh-CN"/>
    </w:rPr>
  </w:style>
  <w:style w:type="character" w:customStyle="1" w:styleId="HeaderChar">
    <w:name w:val="Header Char"/>
    <w:basedOn w:val="DefaultParagraphFont"/>
    <w:link w:val="Header"/>
    <w:uiPriority w:val="99"/>
    <w:rsid w:val="00CD7BFE"/>
  </w:style>
  <w:style w:type="paragraph" w:styleId="Footer">
    <w:name w:val="footer"/>
    <w:basedOn w:val="Normal"/>
    <w:link w:val="FooterChar"/>
    <w:uiPriority w:val="99"/>
    <w:unhideWhenUsed/>
    <w:rsid w:val="00CD7BFE"/>
    <w:pPr>
      <w:tabs>
        <w:tab w:val="center" w:pos="4513"/>
        <w:tab w:val="right" w:pos="9026"/>
      </w:tabs>
    </w:pPr>
    <w:rPr>
      <w:rFonts w:ascii="Calibri" w:eastAsiaTheme="minorEastAsia" w:hAnsi="Calibri" w:cs="Calibri"/>
      <w:sz w:val="22"/>
      <w:szCs w:val="22"/>
      <w:lang w:eastAsia="zh-CN"/>
    </w:rPr>
  </w:style>
  <w:style w:type="character" w:customStyle="1" w:styleId="FooterChar">
    <w:name w:val="Footer Char"/>
    <w:basedOn w:val="DefaultParagraphFont"/>
    <w:link w:val="Footer"/>
    <w:uiPriority w:val="99"/>
    <w:rsid w:val="00CD7BFE"/>
  </w:style>
  <w:style w:type="paragraph" w:styleId="NoSpacing">
    <w:name w:val="No Spacing"/>
    <w:uiPriority w:val="1"/>
    <w:qFormat/>
    <w:rsid w:val="00CD7BFE"/>
  </w:style>
  <w:style w:type="paragraph" w:styleId="ListParagraph">
    <w:name w:val="List Paragraph"/>
    <w:basedOn w:val="Normal"/>
    <w:uiPriority w:val="34"/>
    <w:qFormat/>
    <w:rsid w:val="000F3903"/>
    <w:pPr>
      <w:ind w:left="720"/>
    </w:pPr>
    <w:rPr>
      <w:rFonts w:ascii="Calibri" w:eastAsiaTheme="minorEastAsia" w:hAnsi="Calibri" w:cs="Calibri"/>
      <w:sz w:val="22"/>
      <w:szCs w:val="22"/>
      <w:lang w:eastAsia="zh-CN"/>
    </w:rPr>
  </w:style>
  <w:style w:type="paragraph" w:styleId="NormalWeb">
    <w:name w:val="Normal (Web)"/>
    <w:basedOn w:val="Normal"/>
    <w:uiPriority w:val="99"/>
    <w:unhideWhenUsed/>
    <w:rsid w:val="002F163C"/>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F163C"/>
    <w:rPr>
      <w:sz w:val="16"/>
      <w:szCs w:val="16"/>
    </w:rPr>
  </w:style>
  <w:style w:type="paragraph" w:styleId="CommentText">
    <w:name w:val="annotation text"/>
    <w:basedOn w:val="Normal"/>
    <w:link w:val="CommentTextChar"/>
    <w:uiPriority w:val="99"/>
    <w:semiHidden/>
    <w:unhideWhenUsed/>
    <w:rsid w:val="002F163C"/>
    <w:rPr>
      <w:sz w:val="20"/>
      <w:szCs w:val="20"/>
    </w:rPr>
  </w:style>
  <w:style w:type="character" w:customStyle="1" w:styleId="CommentTextChar">
    <w:name w:val="Comment Text Char"/>
    <w:basedOn w:val="DefaultParagraphFont"/>
    <w:link w:val="CommentText"/>
    <w:uiPriority w:val="99"/>
    <w:semiHidden/>
    <w:rsid w:val="002F163C"/>
    <w:rPr>
      <w:rFonts w:eastAsiaTheme="minorHAnsi"/>
      <w:sz w:val="20"/>
      <w:szCs w:val="20"/>
      <w:lang w:val="en-GB" w:eastAsia="en-US"/>
    </w:rPr>
  </w:style>
  <w:style w:type="paragraph" w:styleId="BalloonText">
    <w:name w:val="Balloon Text"/>
    <w:basedOn w:val="Normal"/>
    <w:link w:val="BalloonTextChar"/>
    <w:uiPriority w:val="99"/>
    <w:semiHidden/>
    <w:unhideWhenUsed/>
    <w:rsid w:val="002F1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3C"/>
    <w:rPr>
      <w:rFonts w:ascii="Segoe UI" w:eastAsiaTheme="minorHAnsi" w:hAnsi="Segoe UI" w:cs="Segoe UI"/>
      <w:sz w:val="18"/>
      <w:szCs w:val="18"/>
      <w:lang w:val="en-GB" w:eastAsia="en-US"/>
    </w:rPr>
  </w:style>
  <w:style w:type="character" w:styleId="Hyperlink">
    <w:name w:val="Hyperlink"/>
    <w:basedOn w:val="DefaultParagraphFont"/>
    <w:uiPriority w:val="99"/>
    <w:unhideWhenUsed/>
    <w:rsid w:val="00FE5F57"/>
    <w:rPr>
      <w:color w:val="008E5B" w:themeColor="hyperlink"/>
      <w:u w:val="single"/>
    </w:rPr>
  </w:style>
  <w:style w:type="character" w:styleId="UnresolvedMention">
    <w:name w:val="Unresolved Mention"/>
    <w:basedOn w:val="DefaultParagraphFont"/>
    <w:uiPriority w:val="99"/>
    <w:semiHidden/>
    <w:unhideWhenUsed/>
    <w:rsid w:val="00FE5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3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logis.es/prologis-essentials" TargetMode="External"/><Relationship Id="rId3" Type="http://schemas.openxmlformats.org/officeDocument/2006/relationships/settings" Target="settings.xml"/><Relationship Id="rId7" Type="http://schemas.openxmlformats.org/officeDocument/2006/relationships/hyperlink" Target="http://www.prologis.es/en/prologis-essent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itt\Documents\Custom%20Office%20Templates\standard%20template.dotx" TargetMode="External"/></Relationships>
</file>

<file path=word/theme/theme1.xml><?xml version="1.0" encoding="utf-8"?>
<a:theme xmlns:a="http://schemas.openxmlformats.org/drawingml/2006/main" name="Prologis">
  <a:themeElements>
    <a:clrScheme name="Custom 1">
      <a:dk1>
        <a:srgbClr val="000000"/>
      </a:dk1>
      <a:lt1>
        <a:srgbClr val="FFFFFF"/>
      </a:lt1>
      <a:dk2>
        <a:srgbClr val="58595B"/>
      </a:dk2>
      <a:lt2>
        <a:srgbClr val="EFEFEF"/>
      </a:lt2>
      <a:accent1>
        <a:srgbClr val="1B4D4A"/>
      </a:accent1>
      <a:accent2>
        <a:srgbClr val="008E5B"/>
      </a:accent2>
      <a:accent3>
        <a:srgbClr val="82BC00"/>
      </a:accent3>
      <a:accent4>
        <a:srgbClr val="ADD735"/>
      </a:accent4>
      <a:accent5>
        <a:srgbClr val="23B2A9"/>
      </a:accent5>
      <a:accent6>
        <a:srgbClr val="2CB5E5"/>
      </a:accent6>
      <a:hlink>
        <a:srgbClr val="008E5B"/>
      </a:hlink>
      <a:folHlink>
        <a:srgbClr val="008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template</Template>
  <TotalTime>0</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Raitt, Phil</dc:creator>
  <cp:keywords/>
  <dc:description/>
  <cp:lastModifiedBy>Dicop, Soraya</cp:lastModifiedBy>
  <cp:revision>2</cp:revision>
  <dcterms:created xsi:type="dcterms:W3CDTF">2020-09-16T15:56:00Z</dcterms:created>
  <dcterms:modified xsi:type="dcterms:W3CDTF">2020-09-16T15:56:00Z</dcterms:modified>
</cp:coreProperties>
</file>